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Pr="00BF4D26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en-US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BE085F" w:rsidRPr="00BE085F">
        <w:rPr>
          <w:rFonts w:ascii="Arial" w:hAnsi="Arial" w:cs="Arial"/>
          <w:color w:val="0070C0"/>
          <w:sz w:val="28"/>
          <w:szCs w:val="28"/>
        </w:rPr>
        <w:t>1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BF4D26">
        <w:rPr>
          <w:rFonts w:ascii="Arial" w:hAnsi="Arial" w:cs="Arial"/>
          <w:color w:val="0070C0"/>
          <w:sz w:val="28"/>
          <w:szCs w:val="28"/>
          <w:lang w:val="en-US"/>
        </w:rPr>
        <w:t>2</w:t>
      </w:r>
      <w:bookmarkStart w:id="0" w:name="_GoBack"/>
      <w:bookmarkEnd w:id="0"/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="002F6B95">
        <w:rPr>
          <w:rFonts w:ascii="Arial" w:hAnsi="Arial" w:cs="Arial"/>
          <w:b/>
          <w:color w:val="C00000"/>
          <w:sz w:val="28"/>
          <w:szCs w:val="28"/>
        </w:rPr>
        <w:t>Развитие представлений об обществе</w:t>
      </w:r>
      <w:r>
        <w:rPr>
          <w:rFonts w:ascii="Arial" w:hAnsi="Arial" w:cs="Arial"/>
          <w:b/>
          <w:color w:val="C00000"/>
          <w:sz w:val="28"/>
          <w:szCs w:val="28"/>
        </w:rPr>
        <w:t>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 w:rsidR="00BE085F">
        <w:rPr>
          <w:rFonts w:ascii="Arial" w:hAnsi="Arial" w:cs="Arial"/>
          <w:color w:val="C00000"/>
          <w:sz w:val="20"/>
          <w:szCs w:val="20"/>
        </w:rPr>
        <w:t>урок</w:t>
      </w:r>
      <w:r w:rsidR="002F6B95">
        <w:rPr>
          <w:rFonts w:ascii="Arial" w:hAnsi="Arial" w:cs="Arial"/>
          <w:color w:val="C00000"/>
          <w:sz w:val="20"/>
          <w:szCs w:val="20"/>
        </w:rPr>
        <w:t xml:space="preserve"> новых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2F6B95" w:rsidRPr="002F6B95" w:rsidRDefault="002F6B95" w:rsidP="002F6B95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2F6B95">
        <w:rPr>
          <w:rFonts w:ascii="Arial" w:eastAsia="Arial" w:hAnsi="Arial" w:cs="Arial"/>
          <w:i/>
          <w:sz w:val="20"/>
          <w:szCs w:val="20"/>
        </w:rPr>
        <w:t>1. Мифологические представления о происхождении людей.</w:t>
      </w:r>
    </w:p>
    <w:p w:rsidR="002F6B95" w:rsidRPr="002F6B95" w:rsidRDefault="002F6B95" w:rsidP="002F6B95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2F6B95">
        <w:rPr>
          <w:rFonts w:ascii="Arial" w:eastAsia="Arial" w:hAnsi="Arial" w:cs="Arial"/>
          <w:i/>
          <w:sz w:val="20"/>
          <w:szCs w:val="20"/>
        </w:rPr>
        <w:t>2. Исторические концепции о строении общества.</w:t>
      </w:r>
    </w:p>
    <w:p w:rsidR="002F6B95" w:rsidRDefault="002F6B95" w:rsidP="002F6B95">
      <w:pPr>
        <w:pStyle w:val="a3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sz w:val="20"/>
          <w:szCs w:val="20"/>
        </w:rPr>
      </w:pPr>
      <w:r w:rsidRPr="002F6B95">
        <w:rPr>
          <w:rFonts w:ascii="Arial" w:eastAsia="Arial" w:hAnsi="Arial" w:cs="Arial"/>
          <w:i/>
          <w:sz w:val="20"/>
          <w:szCs w:val="20"/>
        </w:rPr>
        <w:t>3. Общественный прогресс.</w:t>
      </w:r>
    </w:p>
    <w:p w:rsidR="000C009F" w:rsidRDefault="000F1230" w:rsidP="002F6B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1AD9" wp14:editId="16D8B387">
                <wp:simplePos x="0" y="0"/>
                <wp:positionH relativeFrom="column">
                  <wp:posOffset>-3811</wp:posOffset>
                </wp:positionH>
                <wp:positionV relativeFrom="paragraph">
                  <wp:posOffset>113030</wp:posOffset>
                </wp:positionV>
                <wp:extent cx="57054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pt" to="44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YF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RcYaaLgieKn4d2wj9/i52GPhvfxR/wav8Sr+D1eDR/Avh4+gp2C8Xq83qNFUrKz&#10;voKC53rtRs/btUuy9Nyp9AXCqM/q7yb1WR8QhcvFabl4eApj0GOsuAVa58NTZhRKRo2l0EkYUpHt&#10;Mx+gGaQeU8BJgxxaZyvsJEvJUr9kHMhCs3lG5zVj59KhLYEFIZQyHeaJCtTL2QnGhZQTsPwzcMxP&#10;UJZX8G/AEyJ3NjpMYCW0cb/rHvrjyPyQf1TgwDtJcGmaXX6ULA3sUmY47n1a1p/9DL/9O1c3AAAA&#10;//8DAFBLAwQUAAYACAAAACEAc/sLaN4AAAAHAQAADwAAAGRycy9kb3ducmV2LnhtbEyPwU7DMBBE&#10;70j9B2uRuKDWAdE2DXEqQKp6gArR8AFuvCRR43UUO2nK17OIAz3uzGj2TboebSMG7HztSMHdLAKB&#10;VDhTU6ngM99MYxA+aDK6cYQKzuhhnU2uUp0Yd6IPHPahFFxCPtEKqhDaREpfVGi1n7kWib0v11kd&#10;+OxKaTp94nLbyPsoWkira+IPlW7xpcLiuO+tgu3mGV/n5758MPNtfjvkb7vv91ipm+vx6RFEwDH8&#10;h+EXn9EhY6aD68l40SiYLjjI8pIHsB2vlisQhz9BZqm85M9+AAAA//8DAFBLAQItABQABgAIAAAA&#10;IQC2gziS/gAAAOEBAAATAAAAAAAAAAAAAAAAAAAAAABbQ29udGVudF9UeXBlc10ueG1sUEsBAi0A&#10;FAAGAAgAAAAhADj9If/WAAAAlAEAAAsAAAAAAAAAAAAAAAAALwEAAF9yZWxzLy5yZWxzUEsBAi0A&#10;FAAGAAgAAAAhAMcGZgXlAQAA5QMAAA4AAAAAAAAAAAAAAAAALgIAAGRycy9lMm9Eb2MueG1sUEsB&#10;Ai0AFAAGAAgAAAAhAHP7C2jeAAAABwEAAA8AAAAAAAAAAAAAAAAAPwQAAGRycy9kb3ducmV2Lnht&#10;bFBLBQYAAAAABAAEAPMAAABKBQAAAAA=&#10;" strokecolor="#4579b8 [3044]"/>
            </w:pict>
          </mc:Fallback>
        </mc:AlternateContent>
      </w:r>
    </w:p>
    <w:p w:rsidR="000C51CF" w:rsidRPr="000C51CF" w:rsidRDefault="000C51CF" w:rsidP="000C5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b/>
          <w:color w:val="948A54" w:themeColor="background2" w:themeShade="80"/>
          <w:sz w:val="20"/>
          <w:szCs w:val="20"/>
        </w:rPr>
        <w:t>Общие цели занятия:</w:t>
      </w: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</w:p>
    <w:p w:rsidR="000C51CF" w:rsidRPr="000C51CF" w:rsidRDefault="000C51CF" w:rsidP="000C5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 xml:space="preserve">Познакомить учащихся с основными </w:t>
      </w:r>
      <w:r w:rsidR="002F6B95">
        <w:rPr>
          <w:rFonts w:ascii="Arial" w:hAnsi="Arial" w:cs="Arial"/>
          <w:color w:val="948A54" w:themeColor="background2" w:themeShade="80"/>
          <w:sz w:val="20"/>
          <w:szCs w:val="20"/>
        </w:rPr>
        <w:t>мифами народов о происхождении мира</w:t>
      </w: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>.</w:t>
      </w:r>
    </w:p>
    <w:p w:rsidR="000C51CF" w:rsidRPr="000C51CF" w:rsidRDefault="000C51CF" w:rsidP="000C5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>Способствовать формированию представлений обучающихся о</w:t>
      </w:r>
      <w:r w:rsidR="002F6B95">
        <w:rPr>
          <w:rFonts w:ascii="Arial" w:hAnsi="Arial" w:cs="Arial"/>
          <w:color w:val="948A54" w:themeColor="background2" w:themeShade="80"/>
          <w:sz w:val="20"/>
          <w:szCs w:val="20"/>
        </w:rPr>
        <w:t>б общечеловеческом стремлении объяснить сущность бытия</w:t>
      </w: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 xml:space="preserve">. </w:t>
      </w:r>
    </w:p>
    <w:p w:rsidR="000C51CF" w:rsidRPr="000C51CF" w:rsidRDefault="000C51CF" w:rsidP="000C5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>Содействие формированию у обучающихся комплекса знаний и переживаний личности и гражданина.</w:t>
      </w:r>
    </w:p>
    <w:p w:rsidR="000C51CF" w:rsidRDefault="000C51CF" w:rsidP="000C51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51CF" w:rsidRPr="000E3699" w:rsidRDefault="000C51CF" w:rsidP="000C51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51CF" w:rsidRDefault="000C51CF" w:rsidP="000C51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025">
        <w:rPr>
          <w:rFonts w:ascii="Arial" w:hAnsi="Arial" w:cs="Arial"/>
          <w:b/>
          <w:sz w:val="20"/>
          <w:szCs w:val="20"/>
        </w:rPr>
        <w:t>Задачи</w:t>
      </w:r>
      <w:r>
        <w:rPr>
          <w:rFonts w:ascii="Arial" w:hAnsi="Arial" w:cs="Arial"/>
          <w:b/>
          <w:sz w:val="20"/>
          <w:szCs w:val="20"/>
        </w:rPr>
        <w:t xml:space="preserve"> занятия</w:t>
      </w:r>
      <w:r w:rsidRPr="00797025">
        <w:rPr>
          <w:rFonts w:ascii="Arial" w:hAnsi="Arial" w:cs="Arial"/>
          <w:b/>
          <w:sz w:val="20"/>
          <w:szCs w:val="20"/>
        </w:rPr>
        <w:t>:</w:t>
      </w:r>
    </w:p>
    <w:p w:rsidR="000C51CF" w:rsidRDefault="000C51CF" w:rsidP="000C51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51CF" w:rsidRPr="000E3699" w:rsidRDefault="000C51CF" w:rsidP="000C51CF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0C51CF" w:rsidRDefault="000C51CF" w:rsidP="000C51C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</w:t>
      </w:r>
      <w:r>
        <w:rPr>
          <w:rFonts w:ascii="Arial" w:hAnsi="Arial" w:cs="Arial"/>
          <w:b/>
          <w:i/>
          <w:sz w:val="20"/>
          <w:szCs w:val="20"/>
        </w:rPr>
        <w:t>понятий</w:t>
      </w:r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0C51CF" w:rsidRPr="00797025" w:rsidRDefault="000C51CF" w:rsidP="000C51CF">
      <w:pPr>
        <w:pStyle w:val="a4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C51CF" w:rsidRPr="00335116" w:rsidRDefault="002F6B95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мифология и мифотворчество;</w:t>
      </w:r>
    </w:p>
    <w:p w:rsidR="000C51CF" w:rsidRPr="00335116" w:rsidRDefault="002F6B95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категории: добро и зло</w:t>
      </w:r>
      <w:r w:rsidR="000C51CF"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C51CF" w:rsidRPr="000C51CF" w:rsidRDefault="000C51CF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субъект и объект познания</w:t>
      </w:r>
    </w:p>
    <w:p w:rsidR="000C51CF" w:rsidRPr="000C51CF" w:rsidRDefault="000C51CF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истина, ложь, заблуждение, знание</w:t>
      </w:r>
    </w:p>
    <w:p w:rsidR="000C51CF" w:rsidRPr="000E3699" w:rsidRDefault="000C51CF" w:rsidP="000C51CF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0C51CF" w:rsidRPr="00797025" w:rsidRDefault="000C51CF" w:rsidP="000C51C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</w:t>
      </w:r>
      <w:r w:rsidRPr="00797025">
        <w:rPr>
          <w:rFonts w:ascii="Arial" w:hAnsi="Arial" w:cs="Arial"/>
          <w:b/>
          <w:i/>
          <w:sz w:val="20"/>
          <w:szCs w:val="20"/>
        </w:rPr>
        <w:t>ю</w:t>
      </w:r>
      <w:r w:rsidRPr="00797025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0C51CF" w:rsidRPr="00335116" w:rsidRDefault="000C51CF" w:rsidP="000C51CF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умение разделять процессы на этапы, звенья, выделять характерные причинно-следственные связи; </w:t>
      </w:r>
    </w:p>
    <w:p w:rsidR="000C51CF" w:rsidRPr="00502C8E" w:rsidRDefault="000C51CF" w:rsidP="000C51CF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0C51CF" w:rsidRPr="006A6427" w:rsidRDefault="000C51CF" w:rsidP="000C51CF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умение спорить и отстаивать свои взгляды, участвовать в диалоге, подбирать аргументы</w:t>
      </w:r>
    </w:p>
    <w:p w:rsidR="000C51CF" w:rsidRDefault="000C51CF" w:rsidP="000C51CF">
      <w:pPr>
        <w:spacing w:after="0" w:line="240" w:lineRule="auto"/>
        <w:ind w:left="720"/>
        <w:rPr>
          <w:rFonts w:ascii="Arial" w:hAnsi="Arial" w:cs="Arial"/>
          <w:i/>
          <w:color w:val="808080"/>
          <w:sz w:val="20"/>
          <w:szCs w:val="20"/>
        </w:rPr>
      </w:pPr>
    </w:p>
    <w:p w:rsidR="000C51CF" w:rsidRPr="000E3699" w:rsidRDefault="000C51CF" w:rsidP="000C51CF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0C51CF" w:rsidRPr="00797025" w:rsidRDefault="000C51CF" w:rsidP="000C51C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ценностей</w:t>
      </w:r>
      <w:r>
        <w:rPr>
          <w:rFonts w:ascii="Arial" w:hAnsi="Arial" w:cs="Arial"/>
          <w:b/>
          <w:i/>
          <w:sz w:val="20"/>
          <w:szCs w:val="20"/>
        </w:rPr>
        <w:t xml:space="preserve"> и идеалов</w:t>
      </w:r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0C51CF" w:rsidRPr="00335116" w:rsidRDefault="000C51CF" w:rsidP="000C51CF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анализу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базовых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>
        <w:rPr>
          <w:rFonts w:ascii="Arial" w:hAnsi="Arial" w:cs="Arial"/>
          <w:i/>
          <w:color w:val="808080"/>
          <w:sz w:val="20"/>
          <w:szCs w:val="20"/>
        </w:rPr>
        <w:t>познание, истина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C51CF" w:rsidRPr="00312753" w:rsidRDefault="000C51CF" w:rsidP="000C51CF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 к выводам об объективности явлений окружающего мира и возможности постигать его устройство и функционирование</w:t>
      </w:r>
    </w:p>
    <w:p w:rsidR="000C51CF" w:rsidRPr="00335116" w:rsidRDefault="000C51CF" w:rsidP="000C51CF">
      <w:pPr>
        <w:pStyle w:val="a4"/>
        <w:spacing w:after="0" w:line="240" w:lineRule="auto"/>
        <w:ind w:left="1276"/>
        <w:rPr>
          <w:rFonts w:ascii="Arial" w:hAnsi="Arial" w:cs="Arial"/>
          <w:i/>
          <w:color w:val="808080"/>
          <w:sz w:val="20"/>
          <w:szCs w:val="20"/>
        </w:rPr>
      </w:pPr>
    </w:p>
    <w:p w:rsidR="000C51CF" w:rsidRPr="00DE5B0F" w:rsidRDefault="000C51CF" w:rsidP="000C5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C51CF" w:rsidRPr="00DE5B0F" w:rsidRDefault="000C51CF" w:rsidP="000C5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DE20D" wp14:editId="4B45C31F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15875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1pt;margin-top:.8pt;width:3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ddTQ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BgGSOAGRtR97m/7++5n96W/R/2n7gGW/q6/7b52P7rv3UP3DQ1d31plUgjP&#10;xUK7yslGXKlLSd4bJGReYbFinv/1VgFo7CLCJyFuYxRkX7avJYU7+MZK38RNqRsHCe1BGz+r7XFW&#10;bGMRgcNkNBpORjBScvCFOD0EKm3sKyYb5IwsMFZjvqpsLoUARUgd+zR4fWmso4XTQ4DLKuSc17UX&#10;Ri1QC9wnESRyLiNrTp3Xb/RqmdcarbHTVnQW5V5OgPbkmpY3gnq0imE629sW83pnw/1aODyoDPjs&#10;rZ14PkyiyWw8GyeDZHg6GyRRUQxezvNkcDqPz0bFiyLPi/ijoxYnacUpZcKxOwg5Tv5OKPsntZPg&#10;UcrHPoRP0X3DgOzh60n70bpp7nSxlHS70IeRg3b95f07c4/j8R7sx3+D6S8AAAD//wMAUEsDBBQA&#10;BgAIAAAAIQBGsg5K2QAAAAUBAAAPAAAAZHJzL2Rvd25yZXYueG1sTI5BS8NAEIXvQv/DMoI3uzFi&#10;lJhNKUIF8dQqUm/b7JiEZGfX7CaN/nqnXvT4zXu8+YrVbHsx4RBaRwqulgkIpMqZlmoFry+byzsQ&#10;IWoyuneECr4wwKpcnBU6N+5IW5x2sRY8QiHXCpoYfS5lqBq0OiydR+Lsww1WR8ahlmbQRx63vUyT&#10;JJNWt8QfGu3xocGq241WwfTubSX3N/vRd5vnjr7fPuPTo1IX5/P6HkTEOf6V4aTP6lCy08GNZILo&#10;FWQpF/mcgeD0Nr1mPvyyLAv53778AQAA//8DAFBLAQItABQABgAIAAAAIQC2gziS/gAAAOEBAAAT&#10;AAAAAAAAAAAAAAAAAAAAAABbQ29udGVudF9UeXBlc10ueG1sUEsBAi0AFAAGAAgAAAAhADj9If/W&#10;AAAAlAEAAAsAAAAAAAAAAAAAAAAALwEAAF9yZWxzLy5yZWxzUEsBAi0AFAAGAAgAAAAhALSlh11N&#10;AgAAVQQAAA4AAAAAAAAAAAAAAAAALgIAAGRycy9lMm9Eb2MueG1sUEsBAi0AFAAGAAgAAAAhAEay&#10;DkrZAAAABQEAAA8AAAAAAAAAAAAAAAAApwQAAGRycy9kb3ducmV2LnhtbFBLBQYAAAAABAAEAPMA&#10;AACtBQAAAAA=&#10;" strokecolor="#0070c0" strokeweight="1.5pt"/>
            </w:pict>
          </mc:Fallback>
        </mc:AlternateContent>
      </w:r>
    </w:p>
    <w:p w:rsidR="000C51CF" w:rsidRDefault="000C51CF" w:rsidP="000C51CF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0C51CF" w:rsidRPr="00DE5B0F" w:rsidRDefault="000C51CF" w:rsidP="000C51CF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</w:p>
    <w:p w:rsidR="000C51CF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C51CF" w:rsidRPr="00DE5B0F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0C51CF" w:rsidRPr="00797025" w:rsidRDefault="000C51CF" w:rsidP="000C51CF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0C51CF" w:rsidRPr="00797025" w:rsidRDefault="000C51CF" w:rsidP="000C51CF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0C51CF" w:rsidRPr="00E83C7F" w:rsidRDefault="000C51CF" w:rsidP="000C51CF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E83C7F">
        <w:rPr>
          <w:rFonts w:ascii="Arial" w:hAnsi="Arial" w:cs="Arial"/>
          <w:sz w:val="20"/>
          <w:szCs w:val="20"/>
        </w:rPr>
        <w:t xml:space="preserve">  выводы и дополнительная информация.</w:t>
      </w:r>
    </w:p>
    <w:p w:rsidR="000C51CF" w:rsidRPr="00797025" w:rsidRDefault="000C51CF" w:rsidP="000C51CF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C51CF" w:rsidRPr="00196EBC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0C51CF" w:rsidRPr="00797025" w:rsidRDefault="000C51CF" w:rsidP="000C51CF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определений и понятий</w:t>
      </w:r>
      <w:r w:rsidRPr="00797025">
        <w:rPr>
          <w:rFonts w:ascii="Arial" w:hAnsi="Arial" w:cs="Arial"/>
          <w:sz w:val="20"/>
          <w:szCs w:val="20"/>
        </w:rPr>
        <w:t>;</w:t>
      </w:r>
    </w:p>
    <w:p w:rsidR="000C51CF" w:rsidRDefault="000C51CF" w:rsidP="000C51CF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0C51CF" w:rsidRDefault="000C51CF" w:rsidP="000C51CF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C51CF" w:rsidRPr="00DE5B0F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0C51CF" w:rsidRPr="00797025" w:rsidRDefault="000C51CF" w:rsidP="000C51CF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0F1230" w:rsidRPr="00464698" w:rsidRDefault="000F1230" w:rsidP="000F1230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0F1230" w:rsidRPr="00B87839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B87839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0F1230" w:rsidRPr="00B87839" w:rsidRDefault="000F1230" w:rsidP="000F12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F1230" w:rsidRPr="00464698" w:rsidTr="000F1230">
        <w:tc>
          <w:tcPr>
            <w:tcW w:w="2093" w:type="dxa"/>
            <w:shd w:val="clear" w:color="auto" w:fill="auto"/>
          </w:tcPr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Начало занятия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до 5 мин.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беседа по вопр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сам занятия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20 мин.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F1230" w:rsidRPr="00B87839" w:rsidRDefault="000F1230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Сообщение темы, задач урока и мотивация учебной деятельности обуча</w:t>
            </w: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ю</w:t>
            </w: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щихся.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 w:rsidRPr="00B87839">
              <w:rPr>
                <w:rFonts w:ascii="Arial" w:hAnsi="Arial" w:cs="Arial"/>
                <w:sz w:val="20"/>
                <w:szCs w:val="20"/>
              </w:rPr>
              <w:t xml:space="preserve"> опора на иллюстрации презентации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 w:rsidRPr="00B87839"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F6B95">
              <w:rPr>
                <w:rFonts w:ascii="Arial" w:hAnsi="Arial" w:cs="Arial"/>
                <w:b/>
                <w:sz w:val="20"/>
                <w:szCs w:val="20"/>
              </w:rPr>
              <w:t>Развитие представлений об обществе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0F1230" w:rsidRPr="00B87839" w:rsidRDefault="000F1230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 w:rsidRPr="00B8783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B87839">
              <w:rPr>
                <w:rFonts w:ascii="Arial" w:hAnsi="Arial" w:cs="Arial"/>
                <w:sz w:val="20"/>
                <w:szCs w:val="20"/>
              </w:rPr>
              <w:t xml:space="preserve"> ответить на вопросы:</w:t>
            </w:r>
          </w:p>
          <w:p w:rsidR="000F1230" w:rsidRPr="00B87839" w:rsidRDefault="000F1230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Человек — это общественное существо, наделенное речью и способное к осознанию таких понятий как:</w:t>
            </w:r>
            <w:r>
              <w:rPr>
                <w:rFonts w:ascii="Arial" w:hAnsi="Arial" w:cs="Arial"/>
                <w:bCs/>
                <w:color w:val="444444"/>
                <w:sz w:val="20"/>
                <w:szCs w:val="20"/>
              </w:rPr>
              <w:t xml:space="preserve">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- добро и зло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- справедливость и несправедливость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Общество существует на основании договора о том, чтобы не причинять и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не терпеть вреда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Законы полезные — справедливы, бесполезные — несправедливы.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Законы общества должны служить взаимной пользе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Общество – это вид жизнедеятельности, которая развивается по воле Го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пода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Томас Гоббс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Джон Локк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Жан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noBreakHyphen/>
              <w:t>Жак Руссо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выдвинули идею так называемых «естественных прав», т. е. таких прав, которые человек получает от рождения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В этот же период Гегелем было выработано понятие «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гражданское общ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е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ство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». Это система всеобщей зависимости, в которой благо одного челов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ка сочетается с возможностью блага для всех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Знания об обществе, которые постепенно накапливались стали составлять отдельную науку об обществе —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социологию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УЧЕНИЕ ОБ ОБЩЕСТВЕННО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noBreakHyphen/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ЭКОНОМИЧЕСКИХ ФОРМАЦИЯХ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Развитие общества определяется уровнем экономического развития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Ряд ученых выработали теорию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индустриального и постиндустриальн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о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го общества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sz w:val="20"/>
                <w:szCs w:val="20"/>
              </w:rPr>
              <w:t>Общая оценка целостности изложения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дополнительных источников и личное отн</w:t>
            </w:r>
            <w:r w:rsidRPr="00B87839">
              <w:rPr>
                <w:rFonts w:ascii="Arial" w:hAnsi="Arial" w:cs="Arial"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sz w:val="20"/>
                <w:szCs w:val="20"/>
              </w:rPr>
              <w:t>шение.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Восприятие и первичное ос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ление связей и отношений.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40-42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учебной презентацией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Записать </w:t>
            </w:r>
            <w:r w:rsidR="003B63AE" w:rsidRPr="00B87839">
              <w:rPr>
                <w:rFonts w:ascii="Arial" w:hAnsi="Arial" w:cs="Arial"/>
                <w:color w:val="444444"/>
                <w:sz w:val="20"/>
                <w:szCs w:val="20"/>
              </w:rPr>
              <w:t>понятия и определения темы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Согласно концепции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поэтапного развития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переход от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одной стадии разв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тия общества  к другой происходит в ходе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социальной эволюции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согласно ей технологические перевороты, происходящие в экономике не</w:t>
            </w:r>
          </w:p>
          <w:p w:rsid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сопровождаются социальными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конфликтами и социальными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революциями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  <w:p w:rsid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Прогресс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развитие, для которого характерно движение общества от ни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з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ших и простых форм организации к более </w:t>
            </w:r>
            <w:proofErr w:type="gramStart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высоким</w:t>
            </w:r>
            <w:proofErr w:type="gramEnd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и сложным  </w:t>
            </w:r>
          </w:p>
          <w:p w:rsid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Понятию прогресса противоположно понятие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регресс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, для которого 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характерно обратное движение  — от  </w:t>
            </w:r>
            <w:proofErr w:type="gramStart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высшего</w:t>
            </w:r>
            <w:proofErr w:type="gramEnd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к низшему 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C5671" w:rsidRPr="00B87839" w:rsidRDefault="00AC5671" w:rsidP="003B63AE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Работа с учебн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ком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15-18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Открыть стр. </w:t>
            </w:r>
            <w:r w:rsidR="00AC5671" w:rsidRPr="00B87839">
              <w:rPr>
                <w:rFonts w:ascii="Arial" w:hAnsi="Arial" w:cs="Arial"/>
                <w:color w:val="444444"/>
                <w:sz w:val="20"/>
                <w:szCs w:val="20"/>
              </w:rPr>
              <w:t>4-8</w:t>
            </w: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учебника. Раздел: </w:t>
            </w:r>
            <w:r w:rsidR="00AC5671" w:rsidRPr="00B87839">
              <w:rPr>
                <w:rFonts w:ascii="Arial" w:hAnsi="Arial" w:cs="Arial"/>
                <w:color w:val="444444"/>
                <w:sz w:val="20"/>
                <w:szCs w:val="20"/>
              </w:rPr>
              <w:t>Введение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- самостоятельное чтение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- ответы на вопросы</w:t>
            </w: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4646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39" w:rsidRDefault="00B87839" w:rsidP="00B87839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1. Разъясните сущность и отличительные особенности традиционного (аграрного) общества?</w:t>
            </w: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2. Разъясните сущность и отличительные особенности индустриального общества?</w:t>
            </w: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 xml:space="preserve">3. В чем отличие постиндустриального (информационного) общества </w:t>
            </w:r>
            <w:proofErr w:type="gramStart"/>
            <w:r w:rsidRPr="002F6B95">
              <w:rPr>
                <w:color w:val="C00000"/>
                <w:sz w:val="20"/>
                <w:szCs w:val="20"/>
              </w:rPr>
              <w:t>от</w:t>
            </w:r>
            <w:proofErr w:type="gramEnd"/>
            <w:r w:rsidRPr="002F6B95">
              <w:rPr>
                <w:color w:val="C00000"/>
                <w:sz w:val="20"/>
                <w:szCs w:val="20"/>
              </w:rPr>
              <w:t xml:space="preserve"> индустриального?</w:t>
            </w: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4. В чем, на ваш взгляд, сущность общественных отношений?</w:t>
            </w:r>
          </w:p>
          <w:p w:rsidR="00B87839" w:rsidRDefault="002F6B95" w:rsidP="002F6B95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left="318"/>
              <w:jc w:val="left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5. Как со временем менялись взгляды на причины и движущие силы развития общества?</w:t>
            </w:r>
          </w:p>
          <w:p w:rsidR="002F6B95" w:rsidRPr="00464698" w:rsidRDefault="002F6B95" w:rsidP="002F6B95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left="318"/>
              <w:jc w:val="left"/>
              <w:rPr>
                <w:color w:val="444444"/>
                <w:sz w:val="20"/>
                <w:szCs w:val="20"/>
                <w:highlight w:val="yellow"/>
              </w:rPr>
            </w:pP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подводящих вопросов)</w:t>
            </w:r>
          </w:p>
          <w:p w:rsidR="000F1230" w:rsidRPr="00B87839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Подведение ит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выставление оценок.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0F1230" w:rsidRPr="00B87839" w:rsidRDefault="000F1230" w:rsidP="00B87839">
            <w:pPr>
              <w:spacing w:after="0" w:line="240" w:lineRule="auto"/>
              <w:ind w:right="-1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color w:val="444444"/>
                <w:sz w:val="20"/>
                <w:szCs w:val="20"/>
              </w:rPr>
              <w:t>Домашнее задание: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Составление конспекта по плану: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1. Мировоззрение, его место в духовном мире человека.</w:t>
            </w:r>
          </w:p>
          <w:p w:rsidR="00B87839" w:rsidRPr="00B87839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2. Типы мировоззрения.</w:t>
            </w:r>
          </w:p>
        </w:tc>
      </w:tr>
    </w:tbl>
    <w:p w:rsidR="00ED1469" w:rsidRPr="0061749A" w:rsidRDefault="00ED1469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7A" w:rsidRDefault="00F15E7A" w:rsidP="00BD1B10">
      <w:pPr>
        <w:spacing w:after="0" w:line="240" w:lineRule="auto"/>
      </w:pPr>
      <w:r>
        <w:separator/>
      </w:r>
    </w:p>
  </w:endnote>
  <w:endnote w:type="continuationSeparator" w:id="0">
    <w:p w:rsidR="00F15E7A" w:rsidRDefault="00F15E7A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7A" w:rsidRDefault="00F15E7A" w:rsidP="00BD1B10">
      <w:pPr>
        <w:spacing w:after="0" w:line="240" w:lineRule="auto"/>
      </w:pPr>
      <w:r>
        <w:separator/>
      </w:r>
    </w:p>
  </w:footnote>
  <w:footnote w:type="continuationSeparator" w:id="0">
    <w:p w:rsidR="00F15E7A" w:rsidRDefault="00F15E7A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</w:t>
    </w:r>
    <w:r w:rsidR="001233A5">
      <w:rPr>
        <w:rFonts w:ascii="Arial" w:hAnsi="Arial" w:cs="Arial"/>
        <w:b/>
        <w:color w:val="C4BC96" w:themeColor="background2" w:themeShade="BF"/>
        <w:sz w:val="20"/>
        <w:szCs w:val="20"/>
      </w:rPr>
      <w:t>ОБЩЕСТВОЗНАНИЕ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» </w:t>
    </w:r>
    <w:r w:rsidR="001233A5">
      <w:rPr>
        <w:rFonts w:ascii="Arial" w:hAnsi="Arial" w:cs="Arial"/>
        <w:b/>
        <w:color w:val="C4BC96" w:themeColor="background2" w:themeShade="BF"/>
        <w:sz w:val="20"/>
        <w:szCs w:val="20"/>
      </w:rPr>
      <w:t>1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>
    <w:nsid w:val="3814159E"/>
    <w:multiLevelType w:val="hybridMultilevel"/>
    <w:tmpl w:val="2A5427A8"/>
    <w:lvl w:ilvl="0" w:tplc="B92A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09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8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E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A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E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41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6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3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5"/>
  </w:num>
  <w:num w:numId="5">
    <w:abstractNumId w:val="24"/>
  </w:num>
  <w:num w:numId="6">
    <w:abstractNumId w:val="22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0"/>
  </w:num>
  <w:num w:numId="23">
    <w:abstractNumId w:val="1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C009F"/>
    <w:rsid w:val="000C51CF"/>
    <w:rsid w:val="000F1230"/>
    <w:rsid w:val="001233A5"/>
    <w:rsid w:val="001B6DA9"/>
    <w:rsid w:val="001C7773"/>
    <w:rsid w:val="00264810"/>
    <w:rsid w:val="002F6B95"/>
    <w:rsid w:val="003B63AE"/>
    <w:rsid w:val="003C2797"/>
    <w:rsid w:val="00464698"/>
    <w:rsid w:val="00551349"/>
    <w:rsid w:val="0061749A"/>
    <w:rsid w:val="007B6C30"/>
    <w:rsid w:val="007C4586"/>
    <w:rsid w:val="00852ACE"/>
    <w:rsid w:val="00A80B9E"/>
    <w:rsid w:val="00AC26DB"/>
    <w:rsid w:val="00AC5671"/>
    <w:rsid w:val="00B11AE2"/>
    <w:rsid w:val="00B87839"/>
    <w:rsid w:val="00BD1B10"/>
    <w:rsid w:val="00BE085F"/>
    <w:rsid w:val="00BF4D26"/>
    <w:rsid w:val="00C223B2"/>
    <w:rsid w:val="00CA03BE"/>
    <w:rsid w:val="00D52511"/>
    <w:rsid w:val="00D76548"/>
    <w:rsid w:val="00E53B6B"/>
    <w:rsid w:val="00E62CCA"/>
    <w:rsid w:val="00ED1469"/>
    <w:rsid w:val="00F15E7A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2020-02-24T16:34:00Z</dcterms:created>
  <dcterms:modified xsi:type="dcterms:W3CDTF">2020-02-24T16:35:00Z</dcterms:modified>
</cp:coreProperties>
</file>